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81" w:rsidRPr="00F004D4" w:rsidRDefault="00261281" w:rsidP="00261281">
      <w:pPr>
        <w:pStyle w:val="NoSpacing"/>
        <w:rPr>
          <w:rFonts w:ascii="Times New Roman" w:hAnsi="Times New Roman" w:cs="Times New Roman"/>
          <w:sz w:val="24"/>
          <w:szCs w:val="24"/>
        </w:rPr>
      </w:pPr>
    </w:p>
    <w:p w:rsidR="00261281" w:rsidRPr="00F004D4" w:rsidRDefault="00261281" w:rsidP="00261281">
      <w:pPr>
        <w:pStyle w:val="NoSpacing"/>
        <w:rPr>
          <w:rFonts w:ascii="Times New Roman" w:hAnsi="Times New Roman"/>
          <w:sz w:val="24"/>
          <w:szCs w:val="24"/>
        </w:rPr>
      </w:pPr>
      <w:r w:rsidRPr="00F004D4">
        <w:rPr>
          <w:rFonts w:ascii="Times New Roman" w:hAnsi="Times New Roman"/>
          <w:sz w:val="24"/>
          <w:szCs w:val="24"/>
        </w:rPr>
        <w:t xml:space="preserve">                                                                                                PIELIKUMS</w:t>
      </w:r>
    </w:p>
    <w:p w:rsidR="00261281" w:rsidRPr="00F004D4" w:rsidRDefault="00261281" w:rsidP="00261281">
      <w:pPr>
        <w:jc w:val="center"/>
        <w:rPr>
          <w:lang w:val="lv-LV"/>
        </w:rPr>
      </w:pPr>
      <w:r w:rsidRPr="00F004D4">
        <w:rPr>
          <w:lang w:val="lv-LV"/>
        </w:rPr>
        <w:t xml:space="preserve">                                                                           Kārsavas novada domes  </w:t>
      </w:r>
    </w:p>
    <w:p w:rsidR="00261281" w:rsidRPr="00F004D4" w:rsidRDefault="00261281" w:rsidP="00261281">
      <w:pPr>
        <w:jc w:val="center"/>
        <w:rPr>
          <w:lang w:val="lv-LV"/>
        </w:rPr>
      </w:pPr>
      <w:r w:rsidRPr="00F004D4">
        <w:rPr>
          <w:lang w:val="lv-LV"/>
        </w:rPr>
        <w:t xml:space="preserve">                                                                          2018.gada  25.janvāra   </w:t>
      </w:r>
    </w:p>
    <w:p w:rsidR="00261281" w:rsidRPr="00F004D4" w:rsidRDefault="00261281" w:rsidP="00261281">
      <w:pPr>
        <w:jc w:val="center"/>
        <w:rPr>
          <w:lang w:val="lv-LV"/>
        </w:rPr>
      </w:pPr>
      <w:r w:rsidRPr="00F004D4">
        <w:rPr>
          <w:lang w:val="lv-LV"/>
        </w:rPr>
        <w:t xml:space="preserve">                                                                              lēmumam Nr. 26 (protokols Nr.1.)</w:t>
      </w:r>
    </w:p>
    <w:p w:rsidR="00261281" w:rsidRPr="00F004D4" w:rsidRDefault="00261281" w:rsidP="00261281">
      <w:pPr>
        <w:jc w:val="center"/>
        <w:rPr>
          <w:lang w:val="lv-LV"/>
        </w:rPr>
      </w:pPr>
      <w:r w:rsidRPr="00F004D4">
        <w:rPr>
          <w:lang w:val="lv-LV"/>
        </w:rPr>
        <w:t xml:space="preserve">                                                                            </w:t>
      </w:r>
    </w:p>
    <w:p w:rsidR="00261281" w:rsidRPr="00F004D4" w:rsidRDefault="00261281" w:rsidP="00261281">
      <w:pPr>
        <w:jc w:val="center"/>
        <w:rPr>
          <w:lang w:val="lv-LV"/>
        </w:rPr>
      </w:pPr>
      <w:r w:rsidRPr="00F004D4">
        <w:rPr>
          <w:lang w:val="lv-LV"/>
        </w:rPr>
        <w:t xml:space="preserve">                                                                       </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 xml:space="preserve"> </w:t>
      </w:r>
    </w:p>
    <w:p w:rsidR="00261281" w:rsidRPr="00F004D4" w:rsidRDefault="00261281" w:rsidP="00261281">
      <w:pPr>
        <w:pStyle w:val="NoSpacing"/>
        <w:jc w:val="center"/>
        <w:rPr>
          <w:rFonts w:ascii="Times New Roman" w:hAnsi="Times New Roman"/>
          <w:b/>
          <w:sz w:val="24"/>
          <w:szCs w:val="24"/>
        </w:rPr>
      </w:pPr>
      <w:r w:rsidRPr="00F004D4">
        <w:rPr>
          <w:rFonts w:ascii="Times New Roman" w:hAnsi="Times New Roman"/>
          <w:b/>
          <w:sz w:val="24"/>
          <w:szCs w:val="24"/>
        </w:rPr>
        <w:t>IZSOLES NOTEIKUMI</w:t>
      </w:r>
    </w:p>
    <w:p w:rsidR="00261281" w:rsidRPr="00F004D4" w:rsidRDefault="00261281" w:rsidP="00261281">
      <w:pPr>
        <w:pStyle w:val="NoSpacing"/>
        <w:ind w:firstLine="567"/>
        <w:jc w:val="center"/>
        <w:rPr>
          <w:rFonts w:ascii="Times New Roman" w:hAnsi="Times New Roman"/>
          <w:sz w:val="24"/>
          <w:szCs w:val="24"/>
        </w:rPr>
      </w:pPr>
    </w:p>
    <w:p w:rsidR="00261281" w:rsidRPr="00F004D4" w:rsidRDefault="00261281" w:rsidP="00261281">
      <w:pPr>
        <w:jc w:val="center"/>
        <w:rPr>
          <w:b/>
          <w:lang w:val="lv-LV"/>
        </w:rPr>
      </w:pPr>
      <w:r w:rsidRPr="00F004D4">
        <w:rPr>
          <w:b/>
          <w:lang w:val="lv-LV"/>
        </w:rPr>
        <w:t>Nekustamā īpašuma Liepu iela 3-2, Malnava, Malnavas pagasts, Kārsavas novads</w:t>
      </w:r>
    </w:p>
    <w:p w:rsidR="00261281" w:rsidRPr="00F004D4" w:rsidRDefault="00261281" w:rsidP="00261281">
      <w:pPr>
        <w:jc w:val="center"/>
        <w:rPr>
          <w:b/>
          <w:lang w:val="lv-LV"/>
        </w:rPr>
      </w:pPr>
      <w:r w:rsidRPr="00F004D4">
        <w:rPr>
          <w:b/>
          <w:lang w:val="lv-LV"/>
        </w:rPr>
        <w:t>(kadastra numurs 6868 900 0117) atsavināšanai</w:t>
      </w:r>
    </w:p>
    <w:p w:rsidR="00261281" w:rsidRPr="00F004D4" w:rsidRDefault="00261281" w:rsidP="00261281">
      <w:pPr>
        <w:rPr>
          <w:lang w:val="lv-LV"/>
        </w:rPr>
      </w:pPr>
    </w:p>
    <w:p w:rsidR="00261281" w:rsidRPr="00F004D4" w:rsidRDefault="00261281" w:rsidP="00261281">
      <w:pPr>
        <w:pStyle w:val="NoSpacing"/>
        <w:jc w:val="center"/>
        <w:rPr>
          <w:rFonts w:ascii="Times New Roman" w:hAnsi="Times New Roman"/>
          <w:b/>
          <w:sz w:val="24"/>
          <w:szCs w:val="24"/>
        </w:rPr>
      </w:pPr>
      <w:r w:rsidRPr="00F004D4">
        <w:rPr>
          <w:rFonts w:ascii="Times New Roman" w:hAnsi="Times New Roman"/>
          <w:b/>
          <w:sz w:val="24"/>
          <w:szCs w:val="24"/>
        </w:rPr>
        <w:t xml:space="preserve">1.Vispārīgie noteikumi </w:t>
      </w:r>
    </w:p>
    <w:p w:rsidR="00261281" w:rsidRPr="00F004D4" w:rsidRDefault="00261281" w:rsidP="00261281">
      <w:pPr>
        <w:ind w:firstLine="567"/>
        <w:jc w:val="both"/>
        <w:rPr>
          <w:lang w:val="lv-LV"/>
        </w:rPr>
      </w:pPr>
      <w:r w:rsidRPr="00F004D4">
        <w:rPr>
          <w:lang w:val="lv-LV"/>
        </w:rPr>
        <w:t xml:space="preserve">   1.1.Mutiskā izsolē (turpmāk tekstā- izsolē) ar augšupejošu soli Kārsavas novada pašvaldība atsavina sev piederošu nekustamo īpašumu- dzīvokli Liepu iela 3-2, Malnava, Malnavas pagasts, Kārsavas novads , kadastra numurs 6868 900 0117 (turpmāk tekstā- Nekustamais īpašums) </w:t>
      </w:r>
    </w:p>
    <w:p w:rsidR="00261281" w:rsidRPr="00F004D4" w:rsidRDefault="00261281" w:rsidP="00261281">
      <w:pPr>
        <w:ind w:firstLine="567"/>
        <w:jc w:val="both"/>
        <w:rPr>
          <w:lang w:val="lv-LV"/>
        </w:rPr>
      </w:pPr>
      <w:r w:rsidRPr="00F004D4">
        <w:rPr>
          <w:lang w:val="lv-LV"/>
        </w:rPr>
        <w:t>1.2 Nekustamais  īpašums    sastāv no divistsbu  dzīvokļa 35,3 m² platībā, kā arī  3532/253564 kopīpašuma domājamām daļām no daudzdzīvokļu mājas (kadastra apzīmējums 6868 009 0563 001) un zemes (kadastra apzīmējums 6868 009 0563).</w:t>
      </w:r>
    </w:p>
    <w:p w:rsidR="00261281" w:rsidRPr="00F004D4" w:rsidRDefault="00261281" w:rsidP="00261281">
      <w:pPr>
        <w:ind w:firstLine="567"/>
        <w:jc w:val="both"/>
        <w:rPr>
          <w:lang w:val="lv-LV"/>
        </w:rPr>
      </w:pPr>
      <w:r w:rsidRPr="00F004D4">
        <w:rPr>
          <w:lang w:val="lv-LV"/>
        </w:rPr>
        <w:t>1.3. Nekustamais  īpašums reģistrēts  Rēzeknes tiesas Zemesgrāmatu nodaļas Malnavas pagasta  zemesgrāmatas nodalījumā Nr.522 2.  Īpašnieks: Kārsavas novada pašvaldība, reģistrācijas kods 90000017398. Žurnāla Nr.300004505310, lēmuma datums 20.12.2017.</w:t>
      </w:r>
    </w:p>
    <w:p w:rsidR="00261281" w:rsidRPr="00F004D4" w:rsidRDefault="00261281" w:rsidP="00261281">
      <w:pPr>
        <w:ind w:firstLine="567"/>
        <w:jc w:val="both"/>
        <w:rPr>
          <w:lang w:val="lv-LV"/>
        </w:rPr>
      </w:pPr>
      <w:r w:rsidRPr="00F004D4">
        <w:rPr>
          <w:lang w:val="lv-LV"/>
        </w:rPr>
        <w:t xml:space="preserve"> 1.4.  Nekustamā īpašuma atsavināšanas  cena  (izsoles sākumcena) –  EUR 2000,00 (divi tūkstoši euro un 00 centi).</w:t>
      </w:r>
    </w:p>
    <w:p w:rsidR="00261281" w:rsidRPr="00F004D4" w:rsidRDefault="00261281" w:rsidP="00261281">
      <w:pPr>
        <w:pStyle w:val="NoSpacing"/>
        <w:ind w:firstLine="567"/>
        <w:jc w:val="both"/>
      </w:pPr>
      <w:r w:rsidRPr="00F004D4">
        <w:rPr>
          <w:rFonts w:ascii="Times New Roman" w:hAnsi="Times New Roman"/>
          <w:sz w:val="24"/>
          <w:szCs w:val="24"/>
        </w:rPr>
        <w:t>1.5. Nodrošinājuma nauda – 10% no nekustamā īpašuma sākumcenas EUR 200,00 (divi simti euro un 00 centi)</w:t>
      </w:r>
    </w:p>
    <w:p w:rsidR="00261281" w:rsidRPr="00F004D4" w:rsidRDefault="00261281" w:rsidP="00261281">
      <w:pPr>
        <w:pStyle w:val="NoSpacing"/>
        <w:ind w:firstLine="567"/>
        <w:jc w:val="both"/>
      </w:pPr>
      <w:r w:rsidRPr="00F004D4">
        <w:rPr>
          <w:rFonts w:ascii="Times New Roman" w:hAnsi="Times New Roman"/>
          <w:sz w:val="24"/>
          <w:szCs w:val="24"/>
        </w:rPr>
        <w:t>1.6. Izsoles solis –  EUR 50,00</w:t>
      </w:r>
      <w:r w:rsidRPr="00F004D4">
        <w:rPr>
          <w:rFonts w:ascii="Times New Roman" w:hAnsi="Times New Roman"/>
          <w:b/>
          <w:sz w:val="24"/>
          <w:szCs w:val="24"/>
        </w:rPr>
        <w:t xml:space="preserve"> </w:t>
      </w:r>
      <w:r w:rsidRPr="00F004D4">
        <w:rPr>
          <w:rFonts w:ascii="Times New Roman" w:hAnsi="Times New Roman"/>
          <w:sz w:val="24"/>
          <w:szCs w:val="24"/>
        </w:rPr>
        <w:t xml:space="preserve">( piecdesmit euro un 00 centi). </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1.7. Reģistrācijas maksa- EUR 20,00 (divdesmit euro  un 00 centi).</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1.8. Maksāšanas līdzeklis-  100%  euro apmērā no pirkuma cenas.</w:t>
      </w:r>
    </w:p>
    <w:p w:rsidR="00261281" w:rsidRPr="00F004D4" w:rsidRDefault="00261281" w:rsidP="00261281">
      <w:pPr>
        <w:pStyle w:val="NoSpacing"/>
        <w:ind w:firstLine="567"/>
        <w:jc w:val="both"/>
      </w:pPr>
      <w:r w:rsidRPr="00F004D4">
        <w:rPr>
          <w:rFonts w:ascii="Times New Roman" w:hAnsi="Times New Roman"/>
          <w:sz w:val="24"/>
          <w:szCs w:val="24"/>
        </w:rPr>
        <w:t xml:space="preserve"> 1.9. Nekustamā īpašuma  atsavināšanas organizētājs- Kārsavas novada pašvaldības īpašuma privatizācijas un atsavināšanas komisija ( turpmāk tekstā- Komisija).</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1.10. Izsole notiks 2018.gada 07.martā plkst.10.00, Kārsavas novada pašvaldības sēžu zālē, Vienības ielā 53, Kārsavā, Kārsavas novadā.</w:t>
      </w:r>
    </w:p>
    <w:p w:rsidR="00261281" w:rsidRPr="00F004D4" w:rsidRDefault="00261281" w:rsidP="00261281">
      <w:pPr>
        <w:pStyle w:val="NoSpacing"/>
        <w:ind w:firstLine="567"/>
        <w:jc w:val="center"/>
        <w:rPr>
          <w:rFonts w:ascii="Times New Roman" w:hAnsi="Times New Roman"/>
          <w:b/>
          <w:sz w:val="24"/>
          <w:szCs w:val="24"/>
        </w:rPr>
      </w:pPr>
    </w:p>
    <w:p w:rsidR="00261281" w:rsidRPr="00F004D4" w:rsidRDefault="00261281" w:rsidP="00261281">
      <w:pPr>
        <w:pStyle w:val="NoSpacing"/>
        <w:ind w:firstLine="567"/>
        <w:jc w:val="center"/>
        <w:rPr>
          <w:rFonts w:ascii="Times New Roman" w:hAnsi="Times New Roman"/>
          <w:b/>
          <w:sz w:val="24"/>
          <w:szCs w:val="24"/>
        </w:rPr>
      </w:pPr>
      <w:r w:rsidRPr="00F004D4">
        <w:rPr>
          <w:rFonts w:ascii="Times New Roman" w:hAnsi="Times New Roman"/>
          <w:b/>
          <w:sz w:val="24"/>
          <w:szCs w:val="24"/>
        </w:rPr>
        <w:t>2.Informācijas publicēšanas kārtība</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2.1. Informācija par izsoli tiek publicēta  ne vēlāk kā četras nedēļas pirms izsoles noteiktā datuma:</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2.1.1. oficiālajā laikrakstā “Latvijas vēstnesis”;</w:t>
      </w:r>
    </w:p>
    <w:p w:rsidR="00261281" w:rsidRPr="00F004D4" w:rsidRDefault="00261281" w:rsidP="00261281">
      <w:pPr>
        <w:pStyle w:val="NoSpacing"/>
        <w:ind w:firstLine="567"/>
        <w:jc w:val="both"/>
      </w:pPr>
      <w:r w:rsidRPr="00F004D4">
        <w:rPr>
          <w:rFonts w:ascii="Times New Roman" w:hAnsi="Times New Roman"/>
          <w:sz w:val="24"/>
          <w:szCs w:val="24"/>
        </w:rPr>
        <w:t xml:space="preserve">2.1.2. Kārsavas novada domes mājas lapā  </w:t>
      </w:r>
      <w:hyperlink r:id="rId5" w:history="1">
        <w:r w:rsidRPr="00F004D4">
          <w:rPr>
            <w:rStyle w:val="Hyperlink"/>
            <w:rFonts w:ascii="Times New Roman" w:hAnsi="Times New Roman"/>
            <w:i/>
            <w:color w:val="auto"/>
            <w:sz w:val="24"/>
            <w:szCs w:val="24"/>
          </w:rPr>
          <w:t>www.karsava.lv</w:t>
        </w:r>
      </w:hyperlink>
      <w:r w:rsidRPr="00F004D4">
        <w:rPr>
          <w:rFonts w:ascii="Times New Roman" w:hAnsi="Times New Roman"/>
          <w:sz w:val="24"/>
          <w:szCs w:val="24"/>
        </w:rPr>
        <w:t xml:space="preserve"> . </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 xml:space="preserve"> 2.2.Pie pašvaldības informācijas stenda izliekams paziņojums par izsoli.  </w:t>
      </w:r>
    </w:p>
    <w:p w:rsidR="00261281" w:rsidRPr="00F004D4" w:rsidRDefault="00261281" w:rsidP="00261281">
      <w:pPr>
        <w:rPr>
          <w:lang w:val="lv-LV"/>
        </w:rPr>
      </w:pPr>
    </w:p>
    <w:p w:rsidR="00261281" w:rsidRPr="00F004D4" w:rsidRDefault="00261281" w:rsidP="00261281">
      <w:pPr>
        <w:pStyle w:val="NoSpacing"/>
        <w:jc w:val="center"/>
        <w:rPr>
          <w:rFonts w:ascii="Times New Roman" w:hAnsi="Times New Roman"/>
          <w:b/>
          <w:sz w:val="24"/>
          <w:szCs w:val="24"/>
        </w:rPr>
      </w:pPr>
      <w:r w:rsidRPr="00F004D4">
        <w:rPr>
          <w:rFonts w:ascii="Times New Roman" w:hAnsi="Times New Roman"/>
          <w:b/>
          <w:sz w:val="24"/>
          <w:szCs w:val="24"/>
        </w:rPr>
        <w:t>3.  Izsoles dalībnieki, to reģistrācijas kārtība</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 xml:space="preserve"> 3.1. Par izsoles dalībnieku var kļūt jebkura fiziska vai juridiska persona,  kura saskaņā ar Latvijas Republikā spēkā esošajiem normatīvajiem aktiem var iegūt īpašumā </w:t>
      </w:r>
      <w:r w:rsidRPr="00F004D4">
        <w:rPr>
          <w:rFonts w:ascii="Times New Roman" w:hAnsi="Times New Roman"/>
          <w:sz w:val="24"/>
          <w:szCs w:val="24"/>
        </w:rPr>
        <w:lastRenderedPageBreak/>
        <w:t>nekustamo īpašumu un ir izpildījusi šajos noteikumos noteiktos priekšnoteikumus noteiktajā termiņā.</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3.2. Lai piedalītos izsolē, no izsoles pasludināšanas dienas laikrakstā „Latvijas Vēstnesis” līdz 2018.gada 05.martam plkst.12.00  Vienības ielā 53, Kārsava, Kārsavas novads –  Komisijā, pretendentiem personīgi vai ar pilnvarotās personas starpniecību jāiesniedz apliecinājums par piedalīšanos izsolē saskaņā ar šiem noteikumiem, pievienojot tālāk minētos dokumentus :</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3.2.1. fiziskai personai:</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1) kvīts par nodrošinājuma naudas un reģistrācijas maksas samaksu;</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2) pases kopiju (vienlaicīgi uzrādot oriģinālu);</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3) noteiktajā kārtībā apstiprināta  pilnvara pārstāvēt fizisko personu izsolē (uzrādot pasi);</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4) konta numurs, uz kuru pārskaitīt iemaksāto nodrošinājuma naudu, ja nav nosolīts pārdodamais objekts.</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3.2.2. juridiskai personai:</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1) apliecinātu spēkā esošu statūtu (līguma) noraksts vai izraksts par pārvaldes  institūciju (amatpersonu) kompetences apjomu;</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2) apliecinātu reģistrācijas apliecības kopiju;</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3) juridiskās personas pārvaldes institūcijas lēmums par nekustamā īpašuma iegādi;</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4)  konta numurs, uz kuru pārskaitīt iemaksāto nodrošinājuma naudu, ja nav nosolīts pārdodamais objekts;</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 xml:space="preserve">5) Latvijas Republikas Uzņēmuma reģistra izziņa (oriģināls) par attiecīgo juridisko personu, kas izsniegta ne agrāk par sešām nedēļām pirms tās iesniegšanas; </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6) kvīts par reģistrācijas maksas un nodrošinājuma naudas samaksu;</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7) noteiktajā kārtībā apstiprināta pilnvara pārstāvēt juridisko personu izsolē (uzrādot pasi).</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Dokumentu kopijām jābūt notariāli vai juridiskās personas vadītāja apliecinātām.</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3.3. Reģistrācijas maksa un nodrošinājuma nauda uzskatāma par samaksātu, ja attiecīgā naudas summa ir ieskaitīta Kārsavas novada pašvaldības, Vienības iela 53, Kārsava, Kārsavas novads, LV-5717, Reģ.Nr.90000017398, A/S Swedbank norēķinu kontā:LV58 HABA 0551 0189 8779 0 , ar atsevišķiem maksājuma dokumentiem norādot tā iemaksas mērķi “Nekustamā īpašuma Liepu iela 3-2, Malnava, Malnavas pagasts,  Kārsavas novads” nodrošinājuma maksa vai reģistrācijas maksa ,vai iemaksāta Kārsavas novada domes kasē.</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Reģistrācijas maksa un reģistrācijai nodotie dokumenti izsoles  dalībniekiem netiek atgriezti.</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 xml:space="preserve">3.4. Ja persona ir izpildījusi šo noteikumu 3.2.punktu un tā apakšpunktus, tā tiek reģistrēta izsoles pretendentu reģistrācijas sarakstā, kurā norāda: dalībnieka kārtas numuru; fiziskai personai- vārdu, uzvārdu, personas kodu, dzīvesvietas adresi, juridiskai personai- nosaukumu, reģistrācijas numuru, juridisko adresi, tālruni, reģistrācijas datumu, atzīmi par šo noteikumu 3.2. punkta apakšpunktos iesniegtajiem dokumentiem. </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Reģistrētajam izsoles dalībniekam izsniedz reģistrācijas apliecību.</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3.5. Izsoles dalībnieks netiek reģistrēts, ja:</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3.5.1. sludinājumā norādītajā laikā izsoles dalībnieku reģistrācijas vietā nav iesniegti visi šo noteikumu 3.2. punkta apakšpunktos noteiktie dokumenti;</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3.5.2. ja vēl nav iestājies vai jau beidzies izsoles dalībnieku reģistrācijas termiņš.</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lastRenderedPageBreak/>
        <w:t xml:space="preserve">3.6. Izsoles dalībniekiem ir tiesības iepazīties ar Nekustamā īpašuma atsavināšanas izsoles noteikumiem, kā arī apskatīt objektu dabā.  Šo informāciju izsoles dalībniekiem sniedz Izsoles rīkotājs vai tā nozīmēts pārstāvis.   </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 xml:space="preserve"> 3.7. Izsoles rīkotājs nav tiesīgs līdz izsoles sākumam iepazīstināt fiziskās un juridiskās personas ar informāciju par izsoles dalībniekiem.</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3.8. Starp izsoles dalībniekiem aizliegta vienošanās, kas varētu ietekmēt izsoles rezultātus un gaitu.</w:t>
      </w:r>
    </w:p>
    <w:p w:rsidR="00261281" w:rsidRPr="00F004D4" w:rsidRDefault="00261281" w:rsidP="00261281">
      <w:pPr>
        <w:ind w:right="43"/>
        <w:jc w:val="center"/>
        <w:rPr>
          <w:b/>
          <w:lang w:val="lv-LV" w:eastAsia="lv-LV"/>
        </w:rPr>
      </w:pPr>
      <w:r w:rsidRPr="00F004D4">
        <w:rPr>
          <w:b/>
          <w:lang w:val="lv-LV" w:eastAsia="lv-LV"/>
        </w:rPr>
        <w:t>4.Izsoles process</w:t>
      </w:r>
    </w:p>
    <w:p w:rsidR="00261281" w:rsidRPr="00F004D4" w:rsidRDefault="00261281" w:rsidP="00261281">
      <w:pPr>
        <w:ind w:right="45" w:firstLine="567"/>
        <w:jc w:val="both"/>
        <w:rPr>
          <w:lang w:val="lv-LV" w:eastAsia="lv-LV"/>
        </w:rPr>
      </w:pPr>
      <w:r w:rsidRPr="00F004D4">
        <w:rPr>
          <w:lang w:val="lv-LV" w:eastAsia="lv-LV"/>
        </w:rPr>
        <w:t>4.1.Izsolē piedalās personas, kuras atzītas par izsoles dalībniekiem un kurām izsniegtas izsoles dalībnieka reģistrācijas apliecība.</w:t>
      </w:r>
    </w:p>
    <w:p w:rsidR="00261281" w:rsidRPr="00F004D4" w:rsidRDefault="00261281" w:rsidP="00261281">
      <w:pPr>
        <w:ind w:right="45" w:firstLine="426"/>
        <w:jc w:val="both"/>
        <w:rPr>
          <w:lang w:val="lv-LV" w:eastAsia="lv-LV"/>
        </w:rPr>
      </w:pPr>
      <w:r w:rsidRPr="00F004D4">
        <w:rPr>
          <w:lang w:val="lv-LV" w:eastAsia="lv-LV"/>
        </w:rPr>
        <w:t xml:space="preserve">  4.2. Izsoles dalībnieki pie ieejas izsoles telpā, uzrāda reģistrācijas apliecību, atbilstoši tai, viņam tiek izsniegta reģistrācijas kartīte, kuras numurs atbilst reģistrācijas numuram izsoles dalībnieku sarakstā un reģistrācijas apliecībā ierakstītajam kārtas numuram. </w:t>
      </w:r>
    </w:p>
    <w:p w:rsidR="00261281" w:rsidRPr="00F004D4" w:rsidRDefault="00261281" w:rsidP="00261281">
      <w:pPr>
        <w:ind w:right="45" w:firstLine="567"/>
        <w:jc w:val="both"/>
        <w:rPr>
          <w:lang w:val="lv-LV" w:eastAsia="lv-LV"/>
        </w:rPr>
      </w:pPr>
      <w:r w:rsidRPr="00F004D4">
        <w:rPr>
          <w:lang w:val="lv-LV" w:eastAsia="lv-LV"/>
        </w:rPr>
        <w:t>4.3. Izsoles dalībnieki pirms izsoles sākšanas paraksta izsoles Noteikumus, apliecinot, ka viņi ir iepazinušies ar izsoles Noteikumiem un viņiem šajā sakarā nav nekādu pretenziju.</w:t>
      </w:r>
    </w:p>
    <w:p w:rsidR="00261281" w:rsidRPr="00F004D4" w:rsidRDefault="00261281" w:rsidP="00261281">
      <w:pPr>
        <w:ind w:right="45" w:firstLine="426"/>
        <w:jc w:val="both"/>
        <w:rPr>
          <w:lang w:val="lv-LV" w:eastAsia="lv-LV"/>
        </w:rPr>
      </w:pPr>
      <w:r w:rsidRPr="00F004D4">
        <w:rPr>
          <w:lang w:val="lv-LV" w:eastAsia="lv-LV"/>
        </w:rPr>
        <w:t xml:space="preserve">  4.4. Ja noteiktajā laikā ir reģistrējušies vairāk par vienu dalībnieku, bet uz izsoli ierodas viens dalībnieks, izsole netiek atlikta Uzskatāms, ka dalībnieks, kurš nav ieradies uz izsoli, atteicies no dalības izsolē un viņam reģistrācijas maksa un nodrošinājuma nauda netiek atmaksāta.</w:t>
      </w:r>
    </w:p>
    <w:p w:rsidR="00261281" w:rsidRPr="00F004D4" w:rsidRDefault="00261281" w:rsidP="00261281">
      <w:pPr>
        <w:ind w:right="45" w:firstLine="426"/>
        <w:jc w:val="both"/>
        <w:rPr>
          <w:lang w:val="lv-LV" w:eastAsia="lv-LV"/>
        </w:rPr>
      </w:pPr>
      <w:r w:rsidRPr="00F004D4">
        <w:rPr>
          <w:lang w:val="lv-LV" w:eastAsia="lv-LV"/>
        </w:rPr>
        <w:t>4.5. Izsoles gaita tiek protokolēta. Izsoles protokolā atspoguļo izsoles komisijas sastāva darbību izsoles gaitā, izsolē piedāvāto augstāko cenu, izsoles dalībnieku, kurš par objektu nosolījis augstāko cenu un samaksas nosacījumus.  Protokolu paraksta visi komisijas locekļi.</w:t>
      </w:r>
    </w:p>
    <w:p w:rsidR="00261281" w:rsidRPr="00F004D4" w:rsidRDefault="00261281" w:rsidP="00261281">
      <w:pPr>
        <w:ind w:right="45" w:firstLine="567"/>
        <w:jc w:val="both"/>
        <w:rPr>
          <w:lang w:val="lv-LV" w:eastAsia="lv-LV"/>
        </w:rPr>
      </w:pPr>
      <w:r w:rsidRPr="00F004D4">
        <w:rPr>
          <w:lang w:val="lv-LV" w:eastAsia="lv-LV"/>
        </w:rPr>
        <w:t>4.6. Izsoles vadītājs atklāj izsoli un raksturo izsoles objektu, paziņo tā sākumcenu, kā arī soli, par kādu cena tiks paaugstināta. Pēc izsoles vadītāja ziņojuma sākas solīšanas process.</w:t>
      </w:r>
    </w:p>
    <w:p w:rsidR="00261281" w:rsidRPr="00F004D4" w:rsidRDefault="00261281" w:rsidP="00261281">
      <w:pPr>
        <w:ind w:right="45" w:firstLine="567"/>
        <w:jc w:val="both"/>
        <w:rPr>
          <w:lang w:val="lv-LV"/>
        </w:rPr>
      </w:pPr>
      <w:r w:rsidRPr="00F004D4">
        <w:rPr>
          <w:lang w:val="lv-LV" w:eastAsia="lv-LV"/>
        </w:rPr>
        <w:t xml:space="preserve">4.7. Ja noteiktā termiņā uz izsolāmo objektu ir pieteicies tikai viens dalībnieks, izsoles komisija piedāvā vienīgajam reģistrētajam izsoles dalībniekam, kurš ieradies noteiktajā laikā uz izsoli, pirkt objektu, nosolot vienu soli. Vienīgais izsoles dalībnieks, kurš vēlas iegādāties objektu, nosolot vienu soli, tas ir </w:t>
      </w:r>
      <w:r w:rsidRPr="00F004D4">
        <w:rPr>
          <w:u w:val="single"/>
          <w:lang w:val="lv-LV" w:eastAsia="lv-LV"/>
        </w:rPr>
        <w:t>EUR 2000,00 + 50,00 = 2050,00</w:t>
      </w:r>
      <w:r w:rsidRPr="00F004D4">
        <w:rPr>
          <w:lang w:val="lv-LV" w:eastAsia="lv-LV"/>
        </w:rPr>
        <w:t xml:space="preserve"> uzskatāms par izsoles uzvarētāju. </w:t>
      </w:r>
    </w:p>
    <w:p w:rsidR="00261281" w:rsidRPr="00F004D4" w:rsidRDefault="00261281" w:rsidP="00261281">
      <w:pPr>
        <w:ind w:left="426" w:right="45"/>
        <w:jc w:val="both"/>
        <w:rPr>
          <w:lang w:val="lv-LV" w:eastAsia="lv-LV"/>
        </w:rPr>
      </w:pPr>
      <w:r w:rsidRPr="00F004D4">
        <w:rPr>
          <w:lang w:val="lv-LV" w:eastAsia="lv-LV"/>
        </w:rPr>
        <w:t>4.8. Izsoles norise, ja ir reģistrējies vairāk, kā viens izsoles dalībnieks:</w:t>
      </w:r>
    </w:p>
    <w:p w:rsidR="00261281" w:rsidRPr="00F004D4" w:rsidRDefault="00261281" w:rsidP="00261281">
      <w:pPr>
        <w:ind w:right="45" w:firstLine="426"/>
        <w:jc w:val="both"/>
        <w:rPr>
          <w:lang w:val="lv-LV" w:eastAsia="lv-LV"/>
        </w:rPr>
      </w:pPr>
      <w:r w:rsidRPr="00F004D4">
        <w:rPr>
          <w:lang w:val="lv-LV" w:eastAsia="lv-LV"/>
        </w:rPr>
        <w:t>4.8.1. Izsoles dalībnieki solīšanas procesā paceļ savu reģistrācijas kartīti ar numuru. Izsoles vadītājs paziņo solītāja reģistrācijas numuru un piedāvāto cenu. Ja neviens no dalībniekiem augstāku cenu nepiedāvā, izsoles vadītājs trīs reizes atkārto pēdējo augstāko cenu un fiksē to ar āmura piesitienu. Pēdējais āmura piesitiens aizstāj izsolītāja paziņojumu un āmura piesitiens noslēdz pārdošanu. Dalībnieka reģistrācijas numurs un solītā cena tiek ierakstīta protokolā.</w:t>
      </w:r>
    </w:p>
    <w:p w:rsidR="00261281" w:rsidRPr="00F004D4" w:rsidRDefault="00261281" w:rsidP="00261281">
      <w:pPr>
        <w:ind w:right="45" w:firstLine="426"/>
        <w:jc w:val="both"/>
        <w:rPr>
          <w:lang w:val="lv-LV" w:eastAsia="lv-LV"/>
        </w:rPr>
      </w:pPr>
      <w:r w:rsidRPr="00F004D4">
        <w:rPr>
          <w:lang w:val="lv-LV" w:eastAsia="lv-LV"/>
        </w:rPr>
        <w:t>4.8.2. Katrs izsoles dalībnieka solījums ir viņam līdz objekta tiesību pārejai izsoles uzvarētājam saistošs apliecinājums, ka viņš palielina solīto objekta cenu par noteiktu izsoles soli.</w:t>
      </w:r>
    </w:p>
    <w:p w:rsidR="00261281" w:rsidRPr="00F004D4" w:rsidRDefault="00261281" w:rsidP="00261281">
      <w:pPr>
        <w:ind w:right="45" w:firstLine="426"/>
        <w:jc w:val="both"/>
        <w:rPr>
          <w:lang w:val="lv-LV" w:eastAsia="lv-LV"/>
        </w:rPr>
      </w:pPr>
      <w:r w:rsidRPr="00F004D4">
        <w:rPr>
          <w:lang w:val="lv-LV" w:eastAsia="lv-LV"/>
        </w:rPr>
        <w:t>4.8.3. Izsoles procesa gaitā, atsakoties no turpmākās solīšanas, katrs objekta izsoles dalībnieks apstiprina ar parakstu atsavināšanas izsoles protokolā savu pēdējo solīto cenu.</w:t>
      </w:r>
    </w:p>
    <w:p w:rsidR="00261281" w:rsidRPr="00F004D4" w:rsidRDefault="00261281" w:rsidP="00261281">
      <w:pPr>
        <w:ind w:right="45" w:firstLine="426"/>
        <w:jc w:val="both"/>
        <w:rPr>
          <w:lang w:val="lv-LV" w:eastAsia="lv-LV"/>
        </w:rPr>
      </w:pPr>
      <w:r w:rsidRPr="00F004D4">
        <w:rPr>
          <w:lang w:val="lv-LV" w:eastAsia="lv-LV"/>
        </w:rPr>
        <w:t xml:space="preserve">4.8.4. Dalībnieks, kas piedāvājis visaugstāko cenu, pēc nosolīšanas nekavējoties uzrāda izsoles komisijai savu reģistrācijas apliecību un ar savu parakstu protokolā apliecina tajā norādītās cenas atbilstību nosolītajai cenai. Izsoles dalībnieks, kurš nosolījis augstāko cenu, bet neuzrāda apliecību un neparakstās protokolā, tādejādi, ir </w:t>
      </w:r>
      <w:r w:rsidRPr="00F004D4">
        <w:rPr>
          <w:lang w:val="lv-LV" w:eastAsia="lv-LV"/>
        </w:rPr>
        <w:lastRenderedPageBreak/>
        <w:t>atteicies no nosolītā objekta. Pēc izsoles komisijas priekšsēdētāja lēmuma viņš tiek svītrots no dalībnieku saraksta un viņam netiek atmaksāta reģistrācijas nodeva un nodrošinājums (drošības nauda). Ja pēc tam izsolē ir palikuši vismaz divi dalībnieki, kuri vēlas iegādāties izsolāmo objektu, par to attiecīgi ieraksta protokolā un izsoli ir vinnējis tas, kurš ir nosolījis otro augstāko cenu, bet, ja palicis viens dalībnieks, tas iegūst tiesības uz izsolāmo objektu par viņa nosolīto cenu.</w:t>
      </w:r>
    </w:p>
    <w:p w:rsidR="00261281" w:rsidRPr="00F004D4" w:rsidRDefault="00261281" w:rsidP="00261281">
      <w:pPr>
        <w:ind w:right="45" w:firstLine="426"/>
        <w:jc w:val="both"/>
        <w:rPr>
          <w:lang w:val="lv-LV" w:eastAsia="lv-LV"/>
        </w:rPr>
      </w:pPr>
      <w:r w:rsidRPr="00F004D4">
        <w:rPr>
          <w:lang w:val="lv-LV" w:eastAsia="lv-LV"/>
        </w:rPr>
        <w:t>4.8.5. Ja izsolē ir izsoles dalībnieki, kuru nosolītā summa ir vienāda, tad tiek izdarīts attiecīgs ieraksts izsoles protokolā un par objekta izsoles uzvarētāju tiek atzīts izsoles dalībnieks, kurš agrāk iesniedzis visus dokumentus .</w:t>
      </w:r>
    </w:p>
    <w:p w:rsidR="00261281" w:rsidRPr="00F004D4" w:rsidRDefault="00261281" w:rsidP="00261281">
      <w:pPr>
        <w:ind w:right="45" w:firstLine="426"/>
        <w:jc w:val="both"/>
        <w:rPr>
          <w:lang w:val="lv-LV" w:eastAsia="lv-LV"/>
        </w:rPr>
      </w:pPr>
      <w:r w:rsidRPr="00F004D4">
        <w:rPr>
          <w:lang w:val="lv-LV" w:eastAsia="lv-LV"/>
        </w:rPr>
        <w:t>4.8.6. Pēc visu protokola eksemplāru parakstīšanas izsoles dalībnieks, kas nosolījis objektu, saņem izziņu par izsolē iegūto objektu. Izziņā norādīta nosolītā objekta cena un samaksas kārtība.</w:t>
      </w:r>
    </w:p>
    <w:p w:rsidR="00261281" w:rsidRPr="00F004D4" w:rsidRDefault="00261281" w:rsidP="00261281">
      <w:pPr>
        <w:ind w:right="45"/>
        <w:jc w:val="both"/>
        <w:rPr>
          <w:lang w:val="lv-LV" w:eastAsia="lv-LV"/>
        </w:rPr>
      </w:pPr>
      <w:r w:rsidRPr="00F004D4">
        <w:rPr>
          <w:lang w:val="lv-LV" w:eastAsia="lv-LV"/>
        </w:rPr>
        <w:t xml:space="preserve">        4.8.7. Izsoles dalībniekiem, kuri nav nosolījuši augstāko cenu par izsolāmo objektu, nodrošinājums tiek atmaksāts 7 (septiņu) dienu laikā pēc izsoles (pamatojoties uz izsoles dalībnieka rakstiska iesnieguma). </w:t>
      </w:r>
    </w:p>
    <w:p w:rsidR="00261281" w:rsidRPr="00F004D4" w:rsidRDefault="00261281" w:rsidP="00261281">
      <w:pPr>
        <w:ind w:right="45" w:firstLine="426"/>
        <w:jc w:val="both"/>
        <w:rPr>
          <w:lang w:val="lv-LV" w:eastAsia="lv-LV"/>
        </w:rPr>
      </w:pPr>
      <w:r w:rsidRPr="00F004D4">
        <w:rPr>
          <w:lang w:val="lv-LV" w:eastAsia="lv-LV"/>
        </w:rPr>
        <w:t xml:space="preserve"> Reģistrācijas nauda netiek atmaksāta.</w:t>
      </w:r>
    </w:p>
    <w:p w:rsidR="00261281" w:rsidRPr="00F004D4" w:rsidRDefault="00261281" w:rsidP="00261281">
      <w:pPr>
        <w:ind w:right="43" w:firstLine="142"/>
        <w:jc w:val="both"/>
        <w:rPr>
          <w:lang w:val="lv-LV" w:eastAsia="lv-LV"/>
        </w:rPr>
      </w:pPr>
      <w:r w:rsidRPr="00F004D4">
        <w:rPr>
          <w:lang w:val="lv-LV" w:eastAsia="lv-LV"/>
        </w:rPr>
        <w:t xml:space="preserve"> </w:t>
      </w:r>
    </w:p>
    <w:p w:rsidR="00261281" w:rsidRPr="00F004D4" w:rsidRDefault="00261281" w:rsidP="00261281">
      <w:pPr>
        <w:pStyle w:val="NoSpacing"/>
        <w:jc w:val="center"/>
        <w:rPr>
          <w:rFonts w:ascii="Times New Roman" w:hAnsi="Times New Roman"/>
          <w:b/>
          <w:sz w:val="24"/>
          <w:szCs w:val="24"/>
        </w:rPr>
      </w:pPr>
      <w:r w:rsidRPr="00F004D4">
        <w:rPr>
          <w:rFonts w:ascii="Times New Roman" w:hAnsi="Times New Roman"/>
          <w:b/>
          <w:sz w:val="24"/>
          <w:szCs w:val="24"/>
        </w:rPr>
        <w:t>5. Samaksas kārtība</w:t>
      </w:r>
    </w:p>
    <w:p w:rsidR="00261281" w:rsidRPr="00F004D4" w:rsidRDefault="00261281" w:rsidP="00261281">
      <w:pPr>
        <w:pStyle w:val="NoSpacing"/>
        <w:ind w:firstLine="567"/>
        <w:jc w:val="both"/>
      </w:pPr>
      <w:r w:rsidRPr="00F004D4">
        <w:rPr>
          <w:rFonts w:ascii="Times New Roman" w:hAnsi="Times New Roman"/>
          <w:sz w:val="24"/>
          <w:szCs w:val="24"/>
        </w:rPr>
        <w:t>5.1</w:t>
      </w:r>
      <w:r w:rsidRPr="00F004D4">
        <w:rPr>
          <w:rFonts w:ascii="Times New Roman" w:hAnsi="Times New Roman"/>
          <w:b/>
          <w:sz w:val="24"/>
          <w:szCs w:val="24"/>
        </w:rPr>
        <w:t>.</w:t>
      </w:r>
      <w:r w:rsidRPr="00F004D4">
        <w:rPr>
          <w:rFonts w:ascii="Times New Roman" w:hAnsi="Times New Roman"/>
          <w:sz w:val="24"/>
          <w:szCs w:val="24"/>
        </w:rPr>
        <w:t xml:space="preserve"> Nosolītājam sava piedāvātā augstākā summa, atrēķinot iemaksāto nodrošinājuma naudu, jāsamaksā par nosolīto nekustamo īpašumu divu nedēļu laikā no izsoles dienas , ieskaitot Kārsavas novada pašvaldības, Vienības iela 53, Kārsava, Kārsavas novads, LV-5717, Reģ.Nr.90000017398, A/S Swedbank norēķinu kontā:LV58 HABA 0551 0189 8779 0 ar atzīmi „ Nekustamā īpašuma Liepu iela 3-2, Malnava, Malnavas pagasts, Kārsavas novads izsole” vai iemaksājot Kārsavas novada domes kasē. Nosolītā summa skaitās samaksāta, ja attiecīgā naudas summa ir ieskaitīta iepriekš norādītajā bankas kontā vai iemaksāta Kārsavas novada domes kasē.</w:t>
      </w:r>
    </w:p>
    <w:p w:rsidR="00261281" w:rsidRPr="00F004D4" w:rsidRDefault="00261281" w:rsidP="00261281">
      <w:pPr>
        <w:ind w:firstLine="567"/>
        <w:jc w:val="both"/>
        <w:rPr>
          <w:lang w:val="lv-LV"/>
        </w:rPr>
      </w:pPr>
      <w:r w:rsidRPr="00F004D4">
        <w:rPr>
          <w:lang w:val="lv-LV"/>
        </w:rPr>
        <w:t>5.2. Ja nekustamā īpašuma nosolītājs noteiktajā termiņā nesamaksā nosolīto cenu, tad viņš zaudē tiesības uz nosolīto nekustamo īpašumu, kā arī viņam netiek atmaksāta nodrošinājuma  nauda un dalības maksa.</w:t>
      </w:r>
    </w:p>
    <w:p w:rsidR="00261281" w:rsidRPr="00F004D4" w:rsidRDefault="00261281" w:rsidP="00261281">
      <w:pPr>
        <w:ind w:firstLine="567"/>
        <w:jc w:val="both"/>
        <w:rPr>
          <w:lang w:val="lv-LV"/>
        </w:rPr>
      </w:pPr>
      <w:r w:rsidRPr="00F004D4">
        <w:rPr>
          <w:lang w:val="lv-LV"/>
        </w:rPr>
        <w:t xml:space="preserve">5.3. Ja nekustamā īpašuma nosolītājs nav veicis noteiktā termiņā nosolītās cenas samaksu, tad atkārtotu izsoli var nerīkot, ja savu piekrišanu nekustamā īpašuma pirkšanai par savu nosolīto cenu dod izsoles dalībnieks, kurš solījis augstāko cenu pirms nekustamā īpašuma nosolītāja nosolītās cenas. </w:t>
      </w:r>
    </w:p>
    <w:p w:rsidR="00261281" w:rsidRPr="00F004D4" w:rsidRDefault="00261281" w:rsidP="00261281">
      <w:pPr>
        <w:pStyle w:val="NoSpacing"/>
        <w:ind w:firstLine="567"/>
        <w:jc w:val="center"/>
        <w:rPr>
          <w:rFonts w:ascii="Times New Roman" w:hAnsi="Times New Roman"/>
          <w:b/>
          <w:sz w:val="24"/>
          <w:szCs w:val="24"/>
        </w:rPr>
      </w:pPr>
      <w:r w:rsidRPr="00F004D4">
        <w:rPr>
          <w:rFonts w:ascii="Times New Roman" w:hAnsi="Times New Roman"/>
          <w:b/>
          <w:sz w:val="24"/>
          <w:szCs w:val="24"/>
        </w:rPr>
        <w:t>6.  Nenotikusi izsole</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 xml:space="preserve">6.1. Izsole atzīstama par nenotikušu, ja:                                                                                                                            </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 xml:space="preserve"> 6.1.1. noteiktajā laikā ir reģistrējušies vairāk par vienu dalībnieku, bet uz izsoli neviens neierodas;</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6.1.2. sākumcena nav pārsolīta;</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6.1.3. noteiktajā termiņā neviens dalībnieks nav reģistrējies.</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6.2. Lēmumu par izsoles atzīšanu par nenotikušu pieņem Kārsavas novada dome.</w:t>
      </w:r>
    </w:p>
    <w:p w:rsidR="00261281" w:rsidRPr="00F004D4" w:rsidRDefault="00261281" w:rsidP="00261281">
      <w:pPr>
        <w:pStyle w:val="NoSpacing"/>
        <w:jc w:val="center"/>
        <w:rPr>
          <w:rFonts w:ascii="Times New Roman" w:hAnsi="Times New Roman"/>
          <w:b/>
          <w:sz w:val="24"/>
          <w:szCs w:val="24"/>
        </w:rPr>
      </w:pPr>
    </w:p>
    <w:p w:rsidR="00261281" w:rsidRPr="00F004D4" w:rsidRDefault="00261281" w:rsidP="00261281">
      <w:pPr>
        <w:pStyle w:val="NoSpacing"/>
        <w:jc w:val="center"/>
        <w:rPr>
          <w:rFonts w:ascii="Times New Roman" w:hAnsi="Times New Roman"/>
          <w:b/>
          <w:sz w:val="24"/>
          <w:szCs w:val="24"/>
        </w:rPr>
      </w:pPr>
      <w:r w:rsidRPr="00F004D4">
        <w:rPr>
          <w:rFonts w:ascii="Times New Roman" w:hAnsi="Times New Roman"/>
          <w:b/>
          <w:sz w:val="24"/>
          <w:szCs w:val="24"/>
        </w:rPr>
        <w:t>7. Izsoles rezultātu apstiprināšana un pirkuma līguma slēgšana</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7.1. Izsoles komisija apstiprina izsoles protokolu septiņu dienu laikā pēc izsoles.</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7.2.Izsoles rezultātus apstiprina tuvākajā Kārsavas novada domes sēdē pēc pilnas pirkuma maksas samaksas  un attiecīga apliecinoša dokumenta saņemšanas.</w:t>
      </w:r>
    </w:p>
    <w:p w:rsidR="00261281" w:rsidRPr="00F004D4" w:rsidRDefault="00261281" w:rsidP="00261281">
      <w:pPr>
        <w:pStyle w:val="NoSpacing"/>
        <w:ind w:firstLine="567"/>
        <w:jc w:val="both"/>
        <w:rPr>
          <w:rFonts w:ascii="Times New Roman" w:hAnsi="Times New Roman"/>
          <w:sz w:val="24"/>
          <w:szCs w:val="24"/>
        </w:rPr>
      </w:pPr>
      <w:r w:rsidRPr="00F004D4">
        <w:rPr>
          <w:rFonts w:ascii="Times New Roman" w:hAnsi="Times New Roman"/>
          <w:sz w:val="24"/>
          <w:szCs w:val="24"/>
        </w:rPr>
        <w:t>7.3. Objekta nosolītājs  pirkuma līgumu paraksta trīsdesmit dienu laikā pēc izsoles rezultātu apstiprināšanas dienas.</w:t>
      </w:r>
    </w:p>
    <w:p w:rsidR="00261281" w:rsidRPr="00F004D4" w:rsidRDefault="00261281" w:rsidP="00261281">
      <w:pPr>
        <w:pStyle w:val="NoSpacing"/>
        <w:jc w:val="both"/>
        <w:rPr>
          <w:rFonts w:ascii="Times New Roman" w:hAnsi="Times New Roman"/>
          <w:sz w:val="24"/>
          <w:szCs w:val="24"/>
        </w:rPr>
      </w:pPr>
    </w:p>
    <w:p w:rsidR="00261281" w:rsidRPr="00F004D4" w:rsidRDefault="00261281" w:rsidP="00261281">
      <w:pPr>
        <w:pStyle w:val="NoSpacing"/>
        <w:ind w:firstLine="567"/>
        <w:jc w:val="center"/>
        <w:rPr>
          <w:rFonts w:ascii="Times New Roman" w:hAnsi="Times New Roman"/>
          <w:b/>
          <w:sz w:val="24"/>
          <w:szCs w:val="24"/>
        </w:rPr>
      </w:pPr>
      <w:r w:rsidRPr="00F004D4">
        <w:rPr>
          <w:rFonts w:ascii="Times New Roman" w:hAnsi="Times New Roman"/>
          <w:b/>
          <w:sz w:val="24"/>
          <w:szCs w:val="24"/>
        </w:rPr>
        <w:t>8. Sūdzības par izsoles komisiju</w:t>
      </w:r>
    </w:p>
    <w:p w:rsidR="00261281" w:rsidRPr="00F004D4" w:rsidRDefault="00261281" w:rsidP="00261281">
      <w:pPr>
        <w:ind w:left="-142" w:right="43" w:firstLine="709"/>
        <w:jc w:val="both"/>
        <w:rPr>
          <w:lang w:val="lv-LV"/>
        </w:rPr>
      </w:pPr>
      <w:r w:rsidRPr="00F004D4">
        <w:rPr>
          <w:lang w:val="lv-LV"/>
        </w:rPr>
        <w:lastRenderedPageBreak/>
        <w:t xml:space="preserve"> 8.1. </w:t>
      </w:r>
      <w:r w:rsidRPr="00F004D4">
        <w:rPr>
          <w:sz w:val="20"/>
          <w:szCs w:val="20"/>
          <w:lang w:val="lv-LV" w:eastAsia="lv-LV"/>
        </w:rPr>
        <w:t xml:space="preserve"> </w:t>
      </w:r>
      <w:r w:rsidRPr="00F004D4">
        <w:rPr>
          <w:lang w:val="lv-LV" w:eastAsia="lv-LV"/>
        </w:rPr>
        <w:t>Izsoles dalībniekiem ir tiesības iesniegt sūdzību Kārsavas novada domei par izsoles komisijas veiktajām darbībām 5 (piecu) dienu laikā no izsoles dienas.</w:t>
      </w:r>
    </w:p>
    <w:p w:rsidR="00261281" w:rsidRPr="00F004D4" w:rsidRDefault="00261281" w:rsidP="00261281">
      <w:pPr>
        <w:pStyle w:val="NoSpacing"/>
        <w:ind w:firstLine="567"/>
        <w:rPr>
          <w:rFonts w:ascii="Times New Roman" w:hAnsi="Times New Roman"/>
          <w:sz w:val="24"/>
          <w:szCs w:val="24"/>
        </w:rPr>
      </w:pPr>
    </w:p>
    <w:p w:rsidR="00261281" w:rsidRPr="00F004D4" w:rsidRDefault="00261281" w:rsidP="00261281">
      <w:pPr>
        <w:pStyle w:val="NoSpacing"/>
        <w:ind w:firstLine="567"/>
        <w:jc w:val="both"/>
        <w:rPr>
          <w:rFonts w:ascii="Times New Roman" w:hAnsi="Times New Roman"/>
          <w:sz w:val="24"/>
          <w:szCs w:val="24"/>
        </w:rPr>
      </w:pPr>
    </w:p>
    <w:p w:rsidR="00261281" w:rsidRPr="00F004D4" w:rsidRDefault="00261281" w:rsidP="00261281">
      <w:pPr>
        <w:pStyle w:val="NoSpacing"/>
        <w:ind w:firstLine="567"/>
        <w:jc w:val="both"/>
      </w:pPr>
      <w:r w:rsidRPr="00F004D4">
        <w:rPr>
          <w:rFonts w:ascii="Times New Roman" w:hAnsi="Times New Roman"/>
          <w:b/>
          <w:sz w:val="24"/>
          <w:szCs w:val="24"/>
        </w:rPr>
        <w:t xml:space="preserve"> </w:t>
      </w:r>
    </w:p>
    <w:p w:rsidR="00261281" w:rsidRPr="00F004D4" w:rsidRDefault="00261281" w:rsidP="00261281">
      <w:pPr>
        <w:pStyle w:val="NoSpacing"/>
        <w:jc w:val="both"/>
        <w:rPr>
          <w:rFonts w:ascii="Times New Roman" w:hAnsi="Times New Roman"/>
          <w:sz w:val="24"/>
          <w:szCs w:val="24"/>
        </w:rPr>
      </w:pPr>
      <w:r w:rsidRPr="00F004D4">
        <w:rPr>
          <w:rFonts w:ascii="Times New Roman" w:hAnsi="Times New Roman"/>
          <w:sz w:val="24"/>
          <w:szCs w:val="24"/>
        </w:rPr>
        <w:t>Novada domes priekšsēdētāja                    /paraksts/                                         I.Silicka</w:t>
      </w:r>
    </w:p>
    <w:p w:rsidR="0036298D" w:rsidRPr="00261281" w:rsidRDefault="0036298D" w:rsidP="00261281">
      <w:bookmarkStart w:id="0" w:name="_GoBack"/>
      <w:bookmarkEnd w:id="0"/>
    </w:p>
    <w:sectPr w:rsidR="0036298D" w:rsidRPr="00261281" w:rsidSect="00C67E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ABC"/>
    <w:multiLevelType w:val="multilevel"/>
    <w:tmpl w:val="61E407DE"/>
    <w:lvl w:ilvl="0">
      <w:start w:val="1"/>
      <w:numFmt w:val="decimal"/>
      <w:lvlText w:val="%1."/>
      <w:lvlJc w:val="left"/>
      <w:pPr>
        <w:tabs>
          <w:tab w:val="num" w:pos="2912"/>
        </w:tabs>
        <w:ind w:left="2912" w:hanging="360"/>
      </w:pPr>
      <w:rPr>
        <w:rFonts w:hint="default"/>
      </w:rPr>
    </w:lvl>
    <w:lvl w:ilvl="1">
      <w:start w:val="1"/>
      <w:numFmt w:val="decimal"/>
      <w:isLgl/>
      <w:lvlText w:val="%1.%2."/>
      <w:lvlJc w:val="left"/>
      <w:pPr>
        <w:tabs>
          <w:tab w:val="num" w:pos="2972"/>
        </w:tabs>
        <w:ind w:left="2972" w:hanging="420"/>
      </w:pPr>
      <w:rPr>
        <w:rFonts w:hint="default"/>
      </w:rPr>
    </w:lvl>
    <w:lvl w:ilvl="2">
      <w:start w:val="1"/>
      <w:numFmt w:val="decimal"/>
      <w:isLgl/>
      <w:lvlText w:val="%1.%2.%3."/>
      <w:lvlJc w:val="left"/>
      <w:pPr>
        <w:tabs>
          <w:tab w:val="num" w:pos="3272"/>
        </w:tabs>
        <w:ind w:left="3272" w:hanging="720"/>
      </w:pPr>
      <w:rPr>
        <w:rFonts w:hint="default"/>
      </w:rPr>
    </w:lvl>
    <w:lvl w:ilvl="3">
      <w:start w:val="1"/>
      <w:numFmt w:val="decimal"/>
      <w:isLgl/>
      <w:lvlText w:val="%1.%2.%3.%4."/>
      <w:lvlJc w:val="left"/>
      <w:pPr>
        <w:tabs>
          <w:tab w:val="num" w:pos="3272"/>
        </w:tabs>
        <w:ind w:left="3272" w:hanging="720"/>
      </w:pPr>
      <w:rPr>
        <w:rFonts w:hint="default"/>
      </w:rPr>
    </w:lvl>
    <w:lvl w:ilvl="4">
      <w:start w:val="1"/>
      <w:numFmt w:val="decimal"/>
      <w:isLgl/>
      <w:lvlText w:val="%1.%2.%3.%4.%5."/>
      <w:lvlJc w:val="left"/>
      <w:pPr>
        <w:tabs>
          <w:tab w:val="num" w:pos="3632"/>
        </w:tabs>
        <w:ind w:left="3632" w:hanging="1080"/>
      </w:pPr>
      <w:rPr>
        <w:rFonts w:hint="default"/>
      </w:rPr>
    </w:lvl>
    <w:lvl w:ilvl="5">
      <w:start w:val="1"/>
      <w:numFmt w:val="decimal"/>
      <w:isLgl/>
      <w:lvlText w:val="%1.%2.%3.%4.%5.%6."/>
      <w:lvlJc w:val="left"/>
      <w:pPr>
        <w:tabs>
          <w:tab w:val="num" w:pos="3632"/>
        </w:tabs>
        <w:ind w:left="3632" w:hanging="1080"/>
      </w:pPr>
      <w:rPr>
        <w:rFonts w:hint="default"/>
      </w:rPr>
    </w:lvl>
    <w:lvl w:ilvl="6">
      <w:start w:val="1"/>
      <w:numFmt w:val="decimal"/>
      <w:isLgl/>
      <w:lvlText w:val="%1.%2.%3.%4.%5.%6.%7."/>
      <w:lvlJc w:val="left"/>
      <w:pPr>
        <w:tabs>
          <w:tab w:val="num" w:pos="3992"/>
        </w:tabs>
        <w:ind w:left="3992" w:hanging="1440"/>
      </w:pPr>
      <w:rPr>
        <w:rFonts w:hint="default"/>
      </w:rPr>
    </w:lvl>
    <w:lvl w:ilvl="7">
      <w:start w:val="1"/>
      <w:numFmt w:val="decimal"/>
      <w:isLgl/>
      <w:lvlText w:val="%1.%2.%3.%4.%5.%6.%7.%8."/>
      <w:lvlJc w:val="left"/>
      <w:pPr>
        <w:tabs>
          <w:tab w:val="num" w:pos="3992"/>
        </w:tabs>
        <w:ind w:left="3992" w:hanging="1440"/>
      </w:pPr>
      <w:rPr>
        <w:rFonts w:hint="default"/>
      </w:rPr>
    </w:lvl>
    <w:lvl w:ilvl="8">
      <w:start w:val="1"/>
      <w:numFmt w:val="decimal"/>
      <w:isLgl/>
      <w:lvlText w:val="%1.%2.%3.%4.%5.%6.%7.%8.%9."/>
      <w:lvlJc w:val="left"/>
      <w:pPr>
        <w:tabs>
          <w:tab w:val="num" w:pos="4352"/>
        </w:tabs>
        <w:ind w:left="4352" w:hanging="1800"/>
      </w:pPr>
      <w:rPr>
        <w:rFonts w:hint="default"/>
      </w:rPr>
    </w:lvl>
  </w:abstractNum>
  <w:abstractNum w:abstractNumId="1" w15:restartNumberingAfterBreak="0">
    <w:nsid w:val="788E1FF4"/>
    <w:multiLevelType w:val="multilevel"/>
    <w:tmpl w:val="03E8296A"/>
    <w:lvl w:ilvl="0">
      <w:start w:val="1"/>
      <w:numFmt w:val="decimal"/>
      <w:lvlText w:val="%1."/>
      <w:lvlJc w:val="left"/>
      <w:pPr>
        <w:ind w:left="420" w:hanging="420"/>
      </w:pPr>
    </w:lvl>
    <w:lvl w:ilvl="1">
      <w:start w:val="1"/>
      <w:numFmt w:val="decimal"/>
      <w:lvlText w:val="%1.%2."/>
      <w:lvlJc w:val="left"/>
      <w:pPr>
        <w:ind w:left="1020" w:hanging="42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33"/>
    <w:rsid w:val="000D0E48"/>
    <w:rsid w:val="00115B0A"/>
    <w:rsid w:val="00133833"/>
    <w:rsid w:val="001E6DB7"/>
    <w:rsid w:val="00200B63"/>
    <w:rsid w:val="00261281"/>
    <w:rsid w:val="002F11D9"/>
    <w:rsid w:val="00324C5F"/>
    <w:rsid w:val="00343CF5"/>
    <w:rsid w:val="0034589D"/>
    <w:rsid w:val="0036298D"/>
    <w:rsid w:val="00410390"/>
    <w:rsid w:val="00431B94"/>
    <w:rsid w:val="0044410B"/>
    <w:rsid w:val="004B2CD1"/>
    <w:rsid w:val="004B32B7"/>
    <w:rsid w:val="00523F55"/>
    <w:rsid w:val="00583596"/>
    <w:rsid w:val="005A00CF"/>
    <w:rsid w:val="005C50C8"/>
    <w:rsid w:val="005D44A2"/>
    <w:rsid w:val="005D7975"/>
    <w:rsid w:val="0061327B"/>
    <w:rsid w:val="0071615B"/>
    <w:rsid w:val="007A66DC"/>
    <w:rsid w:val="007C4596"/>
    <w:rsid w:val="00800B68"/>
    <w:rsid w:val="008325BD"/>
    <w:rsid w:val="00837729"/>
    <w:rsid w:val="008C6958"/>
    <w:rsid w:val="008F2F8F"/>
    <w:rsid w:val="009525A2"/>
    <w:rsid w:val="009815DA"/>
    <w:rsid w:val="00A17A36"/>
    <w:rsid w:val="00A40754"/>
    <w:rsid w:val="00A5441D"/>
    <w:rsid w:val="00A83E67"/>
    <w:rsid w:val="00A921B3"/>
    <w:rsid w:val="00B105B0"/>
    <w:rsid w:val="00BA2BBD"/>
    <w:rsid w:val="00BD4F73"/>
    <w:rsid w:val="00C407FC"/>
    <w:rsid w:val="00C67E64"/>
    <w:rsid w:val="00CA0C9D"/>
    <w:rsid w:val="00D10C5C"/>
    <w:rsid w:val="00D4757B"/>
    <w:rsid w:val="00D730DC"/>
    <w:rsid w:val="00D91189"/>
    <w:rsid w:val="00DB39D0"/>
    <w:rsid w:val="00DC1F38"/>
    <w:rsid w:val="00E248C4"/>
    <w:rsid w:val="00E44EE3"/>
    <w:rsid w:val="00EB052B"/>
    <w:rsid w:val="00F004D4"/>
    <w:rsid w:val="00F47DAA"/>
    <w:rsid w:val="00FE6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8463D-1581-4680-BCF9-B4E41C20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921B3"/>
    <w:pPr>
      <w:spacing w:after="0" w:line="240" w:lineRule="auto"/>
    </w:pPr>
  </w:style>
  <w:style w:type="character" w:styleId="Hyperlink">
    <w:name w:val="Hyperlink"/>
    <w:basedOn w:val="DefaultParagraphFont"/>
    <w:rsid w:val="00133833"/>
    <w:rPr>
      <w:color w:val="0000FF"/>
      <w:u w:val="single"/>
    </w:rPr>
  </w:style>
  <w:style w:type="paragraph" w:styleId="BodyText">
    <w:name w:val="Body Text"/>
    <w:basedOn w:val="Normal"/>
    <w:link w:val="BodyTextChar"/>
    <w:rsid w:val="00133833"/>
    <w:rPr>
      <w:b/>
      <w:bCs/>
      <w:lang w:val="lv-LV"/>
    </w:rPr>
  </w:style>
  <w:style w:type="character" w:customStyle="1" w:styleId="BodyTextChar">
    <w:name w:val="Body Text Char"/>
    <w:basedOn w:val="DefaultParagraphFont"/>
    <w:link w:val="BodyText"/>
    <w:rsid w:val="00133833"/>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133833"/>
    <w:pPr>
      <w:spacing w:after="120" w:line="480" w:lineRule="auto"/>
    </w:pPr>
    <w:rPr>
      <w:rFonts w:eastAsiaTheme="minorHAnsi" w:cstheme="minorBidi"/>
    </w:rPr>
  </w:style>
  <w:style w:type="character" w:customStyle="1" w:styleId="BodyText2Char">
    <w:name w:val="Body Text 2 Char"/>
    <w:basedOn w:val="DefaultParagraphFont"/>
    <w:link w:val="BodyText2"/>
    <w:uiPriority w:val="99"/>
    <w:semiHidden/>
    <w:rsid w:val="00133833"/>
    <w:rPr>
      <w:rFonts w:ascii="Times New Roman" w:hAnsi="Times New Roman"/>
      <w:sz w:val="24"/>
      <w:szCs w:val="24"/>
      <w:lang w:val="en-US"/>
    </w:rPr>
  </w:style>
  <w:style w:type="paragraph" w:styleId="ListParagraph">
    <w:name w:val="List Paragraph"/>
    <w:basedOn w:val="Normal"/>
    <w:uiPriority w:val="34"/>
    <w:qFormat/>
    <w:rsid w:val="00133833"/>
    <w:pPr>
      <w:spacing w:after="200" w:line="276" w:lineRule="auto"/>
      <w:ind w:left="720"/>
      <w:contextualSpacing/>
    </w:pPr>
    <w:rPr>
      <w:rFonts w:ascii="Calibri" w:eastAsia="Calibri" w:hAnsi="Calibri"/>
      <w:sz w:val="22"/>
      <w:szCs w:val="22"/>
    </w:rPr>
  </w:style>
  <w:style w:type="paragraph" w:customStyle="1" w:styleId="naisf">
    <w:name w:val="naisf"/>
    <w:basedOn w:val="Normal"/>
    <w:rsid w:val="007C4596"/>
    <w:pPr>
      <w:spacing w:before="64" w:after="64"/>
      <w:ind w:firstLine="319"/>
      <w:jc w:val="both"/>
    </w:pPr>
  </w:style>
  <w:style w:type="paragraph" w:styleId="BalloonText">
    <w:name w:val="Balloon Text"/>
    <w:basedOn w:val="Normal"/>
    <w:link w:val="BalloonTextChar"/>
    <w:uiPriority w:val="99"/>
    <w:semiHidden/>
    <w:unhideWhenUsed/>
    <w:rsid w:val="00E2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C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s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Sound</cp:lastModifiedBy>
  <cp:revision>2</cp:revision>
  <cp:lastPrinted>2017-11-29T09:25:00Z</cp:lastPrinted>
  <dcterms:created xsi:type="dcterms:W3CDTF">2018-01-29T07:41:00Z</dcterms:created>
  <dcterms:modified xsi:type="dcterms:W3CDTF">2018-01-29T07:41:00Z</dcterms:modified>
</cp:coreProperties>
</file>